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ED" w:rsidRPr="00FE461D" w:rsidRDefault="002266ED" w:rsidP="002266ED">
      <w:pPr>
        <w:spacing w:after="0"/>
        <w:ind w:firstLine="709"/>
        <w:jc w:val="center"/>
        <w:rPr>
          <w:rFonts w:ascii="Times New Roman" w:eastAsia="Calibri" w:hAnsi="Times New Roman"/>
          <w:sz w:val="22"/>
          <w:szCs w:val="22"/>
        </w:rPr>
      </w:pPr>
      <w:r w:rsidRPr="00FE461D">
        <w:rPr>
          <w:rFonts w:ascii="Times New Roman" w:eastAsia="Calibri" w:hAnsi="Times New Roman"/>
          <w:b/>
          <w:sz w:val="22"/>
          <w:szCs w:val="22"/>
        </w:rPr>
        <w:t>Z</w:t>
      </w:r>
      <w:bookmarkStart w:id="0" w:name="_GoBack"/>
      <w:bookmarkEnd w:id="0"/>
      <w:r w:rsidRPr="00FE461D">
        <w:rPr>
          <w:rFonts w:ascii="Times New Roman" w:eastAsia="Calibri" w:hAnsi="Times New Roman"/>
          <w:b/>
          <w:sz w:val="22"/>
          <w:szCs w:val="22"/>
        </w:rPr>
        <w:t>estawienie powierzchni lasów HCVF kategoriami</w:t>
      </w:r>
    </w:p>
    <w:tbl>
      <w:tblPr>
        <w:tblW w:w="694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693"/>
      </w:tblGrid>
      <w:tr w:rsidR="002266ED" w:rsidRPr="00840ED1" w:rsidTr="0067710A">
        <w:trPr>
          <w:trHeight w:val="23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66ED" w:rsidRPr="00840ED1" w:rsidRDefault="002266ED" w:rsidP="0067710A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840ED1">
              <w:rPr>
                <w:rFonts w:eastAsia="Calibri" w:cs="Arial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66ED" w:rsidRPr="00840ED1" w:rsidRDefault="002266ED" w:rsidP="0067710A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840ED1">
              <w:rPr>
                <w:rFonts w:eastAsia="Calibri" w:cs="Arial"/>
              </w:rPr>
              <w:t>Kategoria</w:t>
            </w:r>
          </w:p>
          <w:p w:rsidR="002266ED" w:rsidRPr="00840ED1" w:rsidRDefault="002266ED" w:rsidP="0067710A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840ED1">
              <w:rPr>
                <w:rFonts w:eastAsia="Calibri" w:cs="Arial"/>
              </w:rPr>
              <w:t>HCVF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66ED" w:rsidRPr="00840ED1" w:rsidRDefault="002266ED" w:rsidP="0067710A">
            <w:pPr>
              <w:spacing w:after="0" w:line="240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</w:t>
            </w:r>
            <w:proofErr w:type="spellStart"/>
            <w:r>
              <w:rPr>
                <w:rFonts w:eastAsia="Calibri" w:cs="Arial"/>
              </w:rPr>
              <w:t>wyłączeń</w:t>
            </w:r>
            <w:proofErr w:type="spellEnd"/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66ED" w:rsidRPr="00840ED1" w:rsidRDefault="002266ED" w:rsidP="0067710A">
            <w:pPr>
              <w:spacing w:after="0" w:line="240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Powierzchnia</w:t>
            </w:r>
            <w:r w:rsidRPr="00840ED1">
              <w:rPr>
                <w:rFonts w:eastAsia="Calibri" w:cs="Arial"/>
              </w:rPr>
              <w:t xml:space="preserve"> [ha]</w:t>
            </w:r>
          </w:p>
        </w:tc>
      </w:tr>
      <w:tr w:rsidR="002266ED" w:rsidRPr="00840ED1" w:rsidTr="0067710A">
        <w:trPr>
          <w:trHeight w:val="585"/>
          <w:tblHeader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66ED" w:rsidRPr="00840ED1" w:rsidRDefault="002266ED" w:rsidP="0067710A">
            <w:pPr>
              <w:spacing w:before="120"/>
              <w:jc w:val="center"/>
              <w:rPr>
                <w:rFonts w:eastAsia="Calibri" w:cs="Arial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2266ED" w:rsidRPr="00840ED1" w:rsidRDefault="002266ED" w:rsidP="0067710A">
            <w:pPr>
              <w:spacing w:before="120"/>
              <w:jc w:val="center"/>
              <w:rPr>
                <w:rFonts w:eastAsia="Calibri" w:cs="Arial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2266ED" w:rsidRPr="00840ED1" w:rsidRDefault="002266ED" w:rsidP="0067710A">
            <w:pPr>
              <w:spacing w:before="12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66ED" w:rsidRPr="00840ED1" w:rsidRDefault="002266ED" w:rsidP="0067710A">
            <w:pPr>
              <w:spacing w:before="120" w:line="240" w:lineRule="auto"/>
              <w:jc w:val="center"/>
              <w:rPr>
                <w:rFonts w:eastAsia="Calibri" w:cs="Arial"/>
              </w:rPr>
            </w:pPr>
          </w:p>
        </w:tc>
      </w:tr>
      <w:tr w:rsidR="002266ED" w:rsidRPr="00840ED1" w:rsidTr="0067710A">
        <w:trPr>
          <w:tblHeader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66ED" w:rsidRPr="00840ED1" w:rsidRDefault="002266ED" w:rsidP="0067710A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840ED1">
              <w:rPr>
                <w:rFonts w:eastAsia="Calibri" w:cs="Arial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66ED" w:rsidRPr="00840ED1" w:rsidRDefault="002266ED" w:rsidP="0067710A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840ED1">
              <w:rPr>
                <w:rFonts w:eastAsia="Calibri" w:cs="Arial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66ED" w:rsidRPr="00840ED1" w:rsidRDefault="002266ED" w:rsidP="0067710A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840ED1">
              <w:rPr>
                <w:rFonts w:eastAsia="Calibri" w:cs="Arial"/>
              </w:rPr>
              <w:t>3</w:t>
            </w: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66ED" w:rsidRPr="00840ED1" w:rsidRDefault="002266ED" w:rsidP="0067710A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840ED1">
              <w:rPr>
                <w:rFonts w:eastAsia="Calibri" w:cs="Arial"/>
              </w:rPr>
              <w:t>4</w:t>
            </w:r>
          </w:p>
        </w:tc>
      </w:tr>
      <w:tr w:rsidR="002266ED" w:rsidRPr="00840ED1" w:rsidTr="0067710A">
        <w:trPr>
          <w:trHeight w:hRule="exact"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jc w:val="center"/>
              <w:rPr>
                <w:rFonts w:eastAsia="Calibri" w:cs="Arial"/>
              </w:rPr>
            </w:pPr>
            <w:r w:rsidRPr="00840ED1">
              <w:rPr>
                <w:rFonts w:eastAsia="Calibri" w:cs="Arial"/>
              </w:rPr>
              <w:t>1.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left="113"/>
              <w:jc w:val="center"/>
              <w:rPr>
                <w:rFonts w:cs="Arial"/>
                <w:highlight w:val="yellow"/>
              </w:rPr>
            </w:pPr>
            <w:r w:rsidRPr="00840ED1">
              <w:rPr>
                <w:rFonts w:cs="Arial"/>
              </w:rPr>
              <w:t>1.</w:t>
            </w:r>
            <w:r>
              <w:rPr>
                <w:rFonts w:cs="Arial"/>
              </w:rPr>
              <w:t>1.a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101,77</w:t>
            </w:r>
          </w:p>
        </w:tc>
      </w:tr>
      <w:tr w:rsidR="002266ED" w:rsidRPr="00840ED1" w:rsidTr="0067710A">
        <w:trPr>
          <w:trHeight w:hRule="exact" w:val="39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jc w:val="center"/>
              <w:rPr>
                <w:rFonts w:eastAsia="Calibri" w:cs="Arial"/>
              </w:rPr>
            </w:pPr>
            <w:r w:rsidRPr="00840ED1">
              <w:rPr>
                <w:rFonts w:eastAsia="Calibri" w:cs="Arial"/>
              </w:rPr>
              <w:t>2.</w:t>
            </w:r>
          </w:p>
        </w:tc>
        <w:tc>
          <w:tcPr>
            <w:tcW w:w="1560" w:type="dxa"/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left="113"/>
              <w:jc w:val="center"/>
              <w:rPr>
                <w:rFonts w:cs="Arial"/>
              </w:rPr>
            </w:pPr>
            <w:r>
              <w:rPr>
                <w:rFonts w:cs="Arial"/>
              </w:rPr>
              <w:t>1.1.b</w:t>
            </w:r>
          </w:p>
        </w:tc>
        <w:tc>
          <w:tcPr>
            <w:tcW w:w="2126" w:type="dxa"/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2882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2266ED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9761,96</w:t>
            </w:r>
          </w:p>
        </w:tc>
      </w:tr>
      <w:tr w:rsidR="002266ED" w:rsidRPr="00840ED1" w:rsidTr="0067710A">
        <w:trPr>
          <w:trHeight w:hRule="exact" w:val="39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jc w:val="center"/>
              <w:rPr>
                <w:rFonts w:eastAsia="Calibri" w:cs="Arial"/>
              </w:rPr>
            </w:pPr>
            <w:r>
              <w:br w:type="page"/>
            </w:r>
            <w:r w:rsidRPr="00840ED1">
              <w:rPr>
                <w:rFonts w:eastAsia="Calibri" w:cs="Arial"/>
              </w:rPr>
              <w:t>3.</w:t>
            </w:r>
          </w:p>
        </w:tc>
        <w:tc>
          <w:tcPr>
            <w:tcW w:w="1560" w:type="dxa"/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left="113"/>
              <w:jc w:val="center"/>
              <w:rPr>
                <w:rFonts w:cs="Arial"/>
              </w:rPr>
            </w:pPr>
            <w:r w:rsidRPr="00840ED1">
              <w:rPr>
                <w:rFonts w:cs="Arial"/>
              </w:rPr>
              <w:t>1.2</w:t>
            </w:r>
          </w:p>
        </w:tc>
        <w:tc>
          <w:tcPr>
            <w:tcW w:w="2126" w:type="dxa"/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2266ED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321,20</w:t>
            </w:r>
          </w:p>
        </w:tc>
      </w:tr>
      <w:tr w:rsidR="002266ED" w:rsidRPr="00840ED1" w:rsidTr="0067710A">
        <w:trPr>
          <w:trHeight w:hRule="exact" w:val="39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jc w:val="center"/>
              <w:rPr>
                <w:rFonts w:eastAsia="Calibri" w:cs="Arial"/>
              </w:rPr>
            </w:pPr>
            <w:r w:rsidRPr="00840ED1">
              <w:rPr>
                <w:rFonts w:eastAsia="Calibri" w:cs="Arial"/>
              </w:rPr>
              <w:t>4.</w:t>
            </w:r>
          </w:p>
        </w:tc>
        <w:tc>
          <w:tcPr>
            <w:tcW w:w="1560" w:type="dxa"/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left="113"/>
              <w:jc w:val="center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2126" w:type="dxa"/>
            <w:vAlign w:val="center"/>
          </w:tcPr>
          <w:p w:rsidR="002266ED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3491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12284,04</w:t>
            </w:r>
          </w:p>
        </w:tc>
      </w:tr>
      <w:tr w:rsidR="002266ED" w:rsidRPr="00840ED1" w:rsidTr="0067710A">
        <w:trPr>
          <w:trHeight w:hRule="exact" w:val="39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jc w:val="center"/>
              <w:rPr>
                <w:rFonts w:eastAsia="Calibri" w:cs="Arial"/>
              </w:rPr>
            </w:pPr>
            <w:r w:rsidRPr="00840ED1">
              <w:rPr>
                <w:rFonts w:eastAsia="Calibri" w:cs="Arial"/>
              </w:rPr>
              <w:t>5.</w:t>
            </w:r>
          </w:p>
        </w:tc>
        <w:tc>
          <w:tcPr>
            <w:tcW w:w="1560" w:type="dxa"/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left="113"/>
              <w:jc w:val="center"/>
              <w:rPr>
                <w:rFonts w:cs="Arial"/>
              </w:rPr>
            </w:pPr>
            <w:r w:rsidRPr="00840ED1">
              <w:rPr>
                <w:rFonts w:cs="Arial"/>
              </w:rPr>
              <w:t>3.1</w:t>
            </w:r>
          </w:p>
        </w:tc>
        <w:tc>
          <w:tcPr>
            <w:tcW w:w="2126" w:type="dxa"/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243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426,26</w:t>
            </w:r>
          </w:p>
        </w:tc>
      </w:tr>
      <w:tr w:rsidR="002266ED" w:rsidRPr="00840ED1" w:rsidTr="0067710A">
        <w:trPr>
          <w:trHeight w:hRule="exact" w:val="39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jc w:val="center"/>
              <w:rPr>
                <w:rFonts w:eastAsia="Calibri" w:cs="Arial"/>
              </w:rPr>
            </w:pPr>
            <w:r w:rsidRPr="00840ED1">
              <w:rPr>
                <w:rFonts w:eastAsia="Calibri" w:cs="Arial"/>
              </w:rPr>
              <w:t>6.</w:t>
            </w:r>
          </w:p>
        </w:tc>
        <w:tc>
          <w:tcPr>
            <w:tcW w:w="1560" w:type="dxa"/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left="113"/>
              <w:jc w:val="center"/>
              <w:rPr>
                <w:rFonts w:cs="Arial"/>
                <w:highlight w:val="yellow"/>
              </w:rPr>
            </w:pPr>
            <w:r w:rsidRPr="00840ED1">
              <w:rPr>
                <w:rFonts w:cs="Arial"/>
              </w:rPr>
              <w:t>3.2</w:t>
            </w:r>
          </w:p>
        </w:tc>
        <w:tc>
          <w:tcPr>
            <w:tcW w:w="2126" w:type="dxa"/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481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2198,90</w:t>
            </w:r>
          </w:p>
        </w:tc>
      </w:tr>
      <w:tr w:rsidR="002266ED" w:rsidRPr="00840ED1" w:rsidTr="0067710A">
        <w:trPr>
          <w:trHeight w:hRule="exact" w:val="39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</w:t>
            </w:r>
            <w:r w:rsidRPr="00840ED1">
              <w:rPr>
                <w:rFonts w:eastAsia="Calibri" w:cs="Arial"/>
              </w:rPr>
              <w:t>.</w:t>
            </w:r>
          </w:p>
        </w:tc>
        <w:tc>
          <w:tcPr>
            <w:tcW w:w="1560" w:type="dxa"/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left="113"/>
              <w:jc w:val="center"/>
              <w:rPr>
                <w:rFonts w:cs="Arial"/>
              </w:rPr>
            </w:pPr>
            <w:r w:rsidRPr="00840ED1">
              <w:rPr>
                <w:rFonts w:cs="Arial"/>
              </w:rPr>
              <w:t>4.1</w:t>
            </w:r>
          </w:p>
        </w:tc>
        <w:tc>
          <w:tcPr>
            <w:tcW w:w="2126" w:type="dxa"/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1800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5173,14</w:t>
            </w:r>
          </w:p>
        </w:tc>
      </w:tr>
      <w:tr w:rsidR="002266ED" w:rsidRPr="00840ED1" w:rsidTr="0067710A">
        <w:trPr>
          <w:trHeight w:hRule="exact" w:val="39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  <w:r w:rsidRPr="00840ED1">
              <w:rPr>
                <w:rFonts w:eastAsia="Calibri" w:cs="Arial"/>
              </w:rPr>
              <w:t>.</w:t>
            </w:r>
          </w:p>
        </w:tc>
        <w:tc>
          <w:tcPr>
            <w:tcW w:w="1560" w:type="dxa"/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left="113"/>
              <w:jc w:val="center"/>
              <w:rPr>
                <w:rFonts w:cs="Arial"/>
              </w:rPr>
            </w:pPr>
            <w:r w:rsidRPr="00840ED1">
              <w:rPr>
                <w:rFonts w:cs="Arial"/>
              </w:rPr>
              <w:t>4.2</w:t>
            </w:r>
          </w:p>
        </w:tc>
        <w:tc>
          <w:tcPr>
            <w:tcW w:w="2126" w:type="dxa"/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113,70</w:t>
            </w:r>
          </w:p>
        </w:tc>
      </w:tr>
      <w:tr w:rsidR="002266ED" w:rsidRPr="00840ED1" w:rsidTr="0067710A">
        <w:trPr>
          <w:trHeight w:hRule="exact" w:val="397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</w:t>
            </w:r>
            <w:r w:rsidRPr="00840ED1">
              <w:rPr>
                <w:rFonts w:eastAsia="Calibri" w:cs="Arial"/>
              </w:rPr>
              <w:t>.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left="113"/>
              <w:jc w:val="center"/>
              <w:rPr>
                <w:rFonts w:cs="Arial"/>
              </w:rPr>
            </w:pPr>
            <w:r w:rsidRPr="00840ED1">
              <w:rPr>
                <w:rFonts w:cs="Arial"/>
              </w:rPr>
              <w:t>6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266ED" w:rsidRPr="00840ED1" w:rsidRDefault="002266ED" w:rsidP="0067710A">
            <w:pPr>
              <w:spacing w:before="40" w:after="40" w:line="240" w:lineRule="auto"/>
              <w:ind w:right="284"/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2,50</w:t>
            </w:r>
          </w:p>
        </w:tc>
      </w:tr>
    </w:tbl>
    <w:p w:rsidR="002266ED" w:rsidRDefault="002266ED" w:rsidP="002266ED">
      <w:pPr>
        <w:spacing w:after="0"/>
        <w:jc w:val="center"/>
        <w:rPr>
          <w:rFonts w:ascii="Times New Roman" w:eastAsia="Calibri" w:hAnsi="Times New Roman"/>
          <w:b/>
        </w:rPr>
      </w:pPr>
    </w:p>
    <w:p w:rsidR="002266ED" w:rsidRDefault="002266ED" w:rsidP="002266ED">
      <w:pPr>
        <w:spacing w:after="0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2266ED" w:rsidRDefault="002266ED" w:rsidP="002266ED">
      <w:pPr>
        <w:spacing w:after="0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Kategorie lasów HCVF występujące na terenie Nadleśnictwa Bytów</w:t>
      </w:r>
      <w:r w:rsidRPr="0062694B">
        <w:rPr>
          <w:rFonts w:ascii="Times New Roman" w:hAnsi="Times New Roman" w:cs="Arial"/>
          <w:sz w:val="24"/>
          <w:szCs w:val="24"/>
        </w:rPr>
        <w:t>:</w:t>
      </w:r>
    </w:p>
    <w:tbl>
      <w:tblPr>
        <w:tblStyle w:val="Tabela-Siatk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709"/>
        <w:gridCol w:w="7261"/>
      </w:tblGrid>
      <w:tr w:rsidR="002266ED" w:rsidTr="0067710A">
        <w:tc>
          <w:tcPr>
            <w:tcW w:w="425" w:type="dxa"/>
            <w:vMerge w:val="restart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B608C">
              <w:rPr>
                <w:rFonts w:cs="Arial"/>
                <w:b/>
              </w:rPr>
              <w:t>1</w:t>
            </w:r>
          </w:p>
        </w:tc>
        <w:tc>
          <w:tcPr>
            <w:tcW w:w="567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261" w:type="dxa"/>
          </w:tcPr>
          <w:p w:rsidR="002266ED" w:rsidRPr="00EB608C" w:rsidRDefault="002266ED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Lasy posiadające globalne, regionalne lub narodowe znaczenie pod względem koncentracji wartości biologicznych.</w:t>
            </w:r>
          </w:p>
        </w:tc>
      </w:tr>
      <w:tr w:rsidR="002266ED" w:rsidTr="0067710A">
        <w:tc>
          <w:tcPr>
            <w:tcW w:w="425" w:type="dxa"/>
            <w:vMerge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vMerge w:val="restart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B608C">
              <w:rPr>
                <w:rFonts w:cs="Arial"/>
                <w:b/>
              </w:rPr>
              <w:t>1.1</w:t>
            </w:r>
          </w:p>
        </w:tc>
        <w:tc>
          <w:tcPr>
            <w:tcW w:w="709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261" w:type="dxa"/>
          </w:tcPr>
          <w:p w:rsidR="002266ED" w:rsidRPr="00EB608C" w:rsidRDefault="002266ED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Przyrodnicze obszary chronione.</w:t>
            </w:r>
          </w:p>
        </w:tc>
      </w:tr>
      <w:tr w:rsidR="002266ED" w:rsidTr="0067710A">
        <w:tc>
          <w:tcPr>
            <w:tcW w:w="425" w:type="dxa"/>
            <w:vMerge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vMerge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B608C">
              <w:rPr>
                <w:rFonts w:cs="Arial"/>
                <w:b/>
              </w:rPr>
              <w:t>1.1a</w:t>
            </w:r>
          </w:p>
        </w:tc>
        <w:tc>
          <w:tcPr>
            <w:tcW w:w="7261" w:type="dxa"/>
          </w:tcPr>
          <w:p w:rsidR="002266ED" w:rsidRPr="00EB608C" w:rsidRDefault="002266ED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Lasy „przeznaczone wyłącznie do ochrony przyrody”.</w:t>
            </w:r>
          </w:p>
        </w:tc>
      </w:tr>
      <w:tr w:rsidR="002266ED" w:rsidTr="0067710A">
        <w:tc>
          <w:tcPr>
            <w:tcW w:w="425" w:type="dxa"/>
            <w:vMerge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vMerge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B608C">
              <w:rPr>
                <w:rFonts w:cs="Arial"/>
                <w:b/>
              </w:rPr>
              <w:t>1.1b</w:t>
            </w:r>
          </w:p>
        </w:tc>
        <w:tc>
          <w:tcPr>
            <w:tcW w:w="7261" w:type="dxa"/>
          </w:tcPr>
          <w:p w:rsidR="002266ED" w:rsidRPr="00EB608C" w:rsidRDefault="002266ED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Lasy w formach ochrony przyrody nie wykluczających gospodarki.</w:t>
            </w:r>
          </w:p>
        </w:tc>
      </w:tr>
      <w:tr w:rsidR="002266ED" w:rsidTr="0067710A">
        <w:tc>
          <w:tcPr>
            <w:tcW w:w="425" w:type="dxa"/>
            <w:vMerge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B608C">
              <w:rPr>
                <w:rFonts w:cs="Arial"/>
                <w:b/>
              </w:rPr>
              <w:t>1.2</w:t>
            </w:r>
          </w:p>
        </w:tc>
        <w:tc>
          <w:tcPr>
            <w:tcW w:w="709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261" w:type="dxa"/>
          </w:tcPr>
          <w:p w:rsidR="002266ED" w:rsidRPr="00EB608C" w:rsidRDefault="002266ED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Ostoje zagrożonych i ginących gatunków.</w:t>
            </w:r>
          </w:p>
        </w:tc>
      </w:tr>
      <w:tr w:rsidR="002266ED" w:rsidTr="0067710A">
        <w:tc>
          <w:tcPr>
            <w:tcW w:w="425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567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261" w:type="dxa"/>
          </w:tcPr>
          <w:p w:rsidR="002266ED" w:rsidRDefault="002266ED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Kompleksy leśne odgrywające znaczącą rolę w krajobrazie, w skali krajowej, makroregionalnej lub globalnej</w:t>
            </w:r>
          </w:p>
        </w:tc>
      </w:tr>
      <w:tr w:rsidR="002266ED" w:rsidTr="0067710A">
        <w:tc>
          <w:tcPr>
            <w:tcW w:w="425" w:type="dxa"/>
            <w:vMerge w:val="restart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EB608C">
              <w:rPr>
                <w:rFonts w:cs="Arial"/>
                <w:b/>
              </w:rPr>
              <w:t>3</w:t>
            </w:r>
          </w:p>
        </w:tc>
        <w:tc>
          <w:tcPr>
            <w:tcW w:w="567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261" w:type="dxa"/>
          </w:tcPr>
          <w:p w:rsidR="002266ED" w:rsidRPr="00EB608C" w:rsidRDefault="002266ED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Rzadkie, ginące lub zagrożone ekosystemy</w:t>
            </w:r>
          </w:p>
        </w:tc>
      </w:tr>
      <w:tr w:rsidR="002266ED" w:rsidTr="0067710A">
        <w:tc>
          <w:tcPr>
            <w:tcW w:w="425" w:type="dxa"/>
            <w:vMerge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3.1</w:t>
            </w:r>
          </w:p>
        </w:tc>
        <w:tc>
          <w:tcPr>
            <w:tcW w:w="709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261" w:type="dxa"/>
          </w:tcPr>
          <w:p w:rsidR="002266ED" w:rsidRPr="00EB608C" w:rsidRDefault="002266ED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Cenne ekosystemy wymagające wyłączenia z gospodarki leśnej.</w:t>
            </w:r>
          </w:p>
        </w:tc>
      </w:tr>
      <w:tr w:rsidR="002266ED" w:rsidTr="0067710A">
        <w:tc>
          <w:tcPr>
            <w:tcW w:w="425" w:type="dxa"/>
            <w:vMerge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3.2</w:t>
            </w:r>
          </w:p>
        </w:tc>
        <w:tc>
          <w:tcPr>
            <w:tcW w:w="709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261" w:type="dxa"/>
          </w:tcPr>
          <w:p w:rsidR="002266ED" w:rsidRPr="00EB608C" w:rsidRDefault="002266ED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Cenne ekosystemy, które mogą być chronione w ramach prowadzonej w nich gospodarki leśnej.</w:t>
            </w:r>
          </w:p>
        </w:tc>
      </w:tr>
      <w:tr w:rsidR="002266ED" w:rsidTr="0067710A">
        <w:tc>
          <w:tcPr>
            <w:tcW w:w="425" w:type="dxa"/>
            <w:vMerge w:val="restart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567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261" w:type="dxa"/>
          </w:tcPr>
          <w:p w:rsidR="002266ED" w:rsidRPr="00EB608C" w:rsidRDefault="002266ED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Lasy pełniące funkcje w sytuacjach krytycznych.</w:t>
            </w:r>
          </w:p>
        </w:tc>
      </w:tr>
      <w:tr w:rsidR="002266ED" w:rsidTr="0067710A">
        <w:tc>
          <w:tcPr>
            <w:tcW w:w="425" w:type="dxa"/>
            <w:vMerge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4.1</w:t>
            </w:r>
          </w:p>
        </w:tc>
        <w:tc>
          <w:tcPr>
            <w:tcW w:w="709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261" w:type="dxa"/>
          </w:tcPr>
          <w:p w:rsidR="002266ED" w:rsidRPr="00EB608C" w:rsidRDefault="002266ED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Lasy wodochronne</w:t>
            </w:r>
          </w:p>
        </w:tc>
      </w:tr>
      <w:tr w:rsidR="002266ED" w:rsidTr="0067710A">
        <w:tc>
          <w:tcPr>
            <w:tcW w:w="425" w:type="dxa"/>
            <w:vMerge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4.2</w:t>
            </w:r>
          </w:p>
        </w:tc>
        <w:tc>
          <w:tcPr>
            <w:tcW w:w="709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261" w:type="dxa"/>
          </w:tcPr>
          <w:p w:rsidR="002266ED" w:rsidRPr="00EB608C" w:rsidRDefault="002266ED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Lasy glebochronne</w:t>
            </w:r>
          </w:p>
        </w:tc>
      </w:tr>
      <w:tr w:rsidR="002266ED" w:rsidTr="0067710A">
        <w:tc>
          <w:tcPr>
            <w:tcW w:w="425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567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2266ED" w:rsidRPr="00EB608C" w:rsidRDefault="002266ED" w:rsidP="0067710A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261" w:type="dxa"/>
          </w:tcPr>
          <w:p w:rsidR="002266ED" w:rsidRPr="00EB608C" w:rsidRDefault="002266ED" w:rsidP="0067710A">
            <w:pPr>
              <w:spacing w:before="60" w:after="6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Lasy kluczowe dla tożsamości kulturowej lokalnych społeczności.</w:t>
            </w:r>
          </w:p>
        </w:tc>
      </w:tr>
    </w:tbl>
    <w:p w:rsidR="002266ED" w:rsidRDefault="002266ED" w:rsidP="002266ED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 w:rsidRPr="004D37CF">
        <w:rPr>
          <w:rFonts w:ascii="Times New Roman" w:hAnsi="Times New Roman"/>
          <w:sz w:val="24"/>
          <w:szCs w:val="24"/>
        </w:rPr>
        <w:t xml:space="preserve">          </w:t>
      </w:r>
    </w:p>
    <w:p w:rsidR="0021602F" w:rsidRDefault="0021602F"/>
    <w:sectPr w:rsidR="0021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7C"/>
    <w:rsid w:val="0021602F"/>
    <w:rsid w:val="002266ED"/>
    <w:rsid w:val="008037F9"/>
    <w:rsid w:val="00F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6ED"/>
    <w:pPr>
      <w:spacing w:after="12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26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6ED"/>
    <w:pPr>
      <w:spacing w:after="12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2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Skierka</dc:creator>
  <cp:keywords/>
  <dc:description/>
  <cp:lastModifiedBy>Marek Skierka</cp:lastModifiedBy>
  <cp:revision>2</cp:revision>
  <dcterms:created xsi:type="dcterms:W3CDTF">2015-05-26T09:28:00Z</dcterms:created>
  <dcterms:modified xsi:type="dcterms:W3CDTF">2015-05-26T09:28:00Z</dcterms:modified>
</cp:coreProperties>
</file>